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urodziny Gandalf.com.pl!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Świętując 20 lat swojej obecności na rynku, Gandalf.com.pl nie tylko odznacza się jako jedna z bardziej znanych księgarni internetowych w Polsce, ale także jako uczestnik znaczących zmian w branży księgarskiej. Jubileusz to świetna okazja do refleksji nad przeszłością, obecnymi osiągnięciami oraz przyszłymi aspiracjami, rzucając światło na ewolucję cyfrowej dystrybucji książek i rosnące znaczenie literatury w życiu codziennym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księgarni internetowej Gandalf.com.pl </w:t>
      </w:r>
      <w:r>
        <w:rPr>
          <w:rFonts w:ascii="calibri" w:hAnsi="calibri" w:eastAsia="calibri" w:cs="calibri"/>
          <w:sz w:val="36"/>
          <w:szCs w:val="36"/>
          <w:b/>
        </w:rPr>
        <w:t xml:space="preserve">–</w:t>
      </w:r>
      <w:r>
        <w:rPr>
          <w:rFonts w:ascii="calibri" w:hAnsi="calibri" w:eastAsia="calibri" w:cs="calibri"/>
          <w:sz w:val="36"/>
          <w:szCs w:val="36"/>
          <w:b/>
        </w:rPr>
        <w:t xml:space="preserve"> 20 lat podróży przez świat literatury, kultury i rozrywki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2004 roku w Łodzi księgarnia internetowa Gandalf.com.pl rozpoczęła swoją działalność, zapewniając możliwość nabywania książek drogą online. W ciągu dwóch dekad Gandalf.com.pl ewoluował z małej księgarni internetowej w jeden z większych sklepów online w Polsce, stale dostosowując się do zmieniających się potrzeb i oczekiwań klientów.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Początkowo sklep koncentrował się na literaturze fantasy, a w kolejnych latach działalności firmy, oferta została znacznie zróżnicowana, obejmując wiele gatunków literatury oraz muzykę, filmy czy też inne produkty kultury i rozrywki, dodatkowo zostały wprowadzone również gry planszowe, zabawki, perfumy i kosmetyki dla dzieci, młodzieży i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rozwojowi firma zmieniała swoją siedzibę trzykrotnie, było to spowodowane potrzebą zwiększenia powierzchni biurowej i magazynowej, co z kolei wpłynęło na zdecydowanie lepsze możliwości logistyczne i obsługę klienta. Aktualnie siedziba Gandalf.com.pl znajduje się na ulicy Beskidzkiej 37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celów Gandalf.com.pl stało się promowanie czytelnictwa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firma aktywnie współpracuje z bibliotekami, szkołami i organizacjami pozarządowymi. Dba również o społeczną odpowiedzialność biznesu, wspierając fundacje i różne ważne inicjatywy.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podróż rozpoczęła się w momencie, gdy rynek e-commerce nie był w Polsce jeszcze zbyt popularny. Mimo to zdecydowaliśmy się na wprowadzenie innowacyjnego modelu biznesowego, który umożliwił klientom łatwy dostęp do oferty popularnych tytułów bez wychodzenia z domu. W ciągu tych lat nieustannie inwestowaliśmy w technologię i logistykę, aby zapewnić szybką i efektywną obsługę zamówień. Kluczem do naszego sukcesu była również elastyczność i umiejętność dostosowania się do dynamicznie zmieniającego się rynku. Reagowaliśmy na trendy, takie jak wzrost popularności e-booków i audiobooków, włączając je do naszej oferty i tym samym zaspokajając wymagania naszych klientów. Ważnym elementem naszej strategii było także budowanie silnej społeczności wokół Gandalf.com.pl </w:t>
      </w:r>
      <w:r>
        <w:rPr>
          <w:rFonts w:ascii="calibri" w:hAnsi="calibri" w:eastAsia="calibri" w:cs="calibri"/>
          <w:sz w:val="24"/>
          <w:szCs w:val="24"/>
          <w:b/>
        </w:rPr>
        <w:t xml:space="preserve">– mówi Radosław Cetnarowicz, członek zarządu Gandalf.com.pl.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urodzinowe: do -50% rabatów na książki, e-booki, gry planszowe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dwudziestych urodzin Gandalf.com.pl przygotował wyjątkowe promocje, oferując rabaty do 50% na wybrane książki, e-booki oraz gry planszowe od partnerów sklepu. To doskonała okazja dla klientów do skorzystania z atrakcyjnych ofert w ramach podziękowania księgarni internetowej za wieloletnie wsparcie jej działalności.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E-commerce od 2004 do 2024: ewolucja, innowacje i zmiany zachowań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dwóch dekad e-commerce w Polsce przeszedł dynamiczny rozwój, dostosowując się do szybko zmieniającej się technologii i preferencji konsumentów. W 2004 polski rynek zakupów przez Internet kształtował się głównie wokół prostych platform handlowych, a świadomość cyfrowych zakupów wśród konsumentów była stosunkowo niewielka.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postępem technologicznym e-commerce zaczął przechodzić rewolucję. Wzrost popularności smartfonów i szybkich połączeń internetowych zaowocowały rozwojem handlu mobilnego. W 2009 roku wartość rynku e-commerce w Polsce osiągnęła około 13 mln złotych, przy czym 10,5% dotyczyło segmentu książek i multimediów*. Według Statista w 2022 roku wartość rynku e-commerce w Polsce osiągnęła 110 mld złotych, a prognozy podają, że w 2027 roku wzrośnie nawet do 150 mld złotych**. Książki i płyty wciąż stanowią bardzo popularną kategorię zakupów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 2024 roku, e-commerce w Polsce stanowi kluczowy segment rynku detalicznego. Konsumentów przyciąga nie tylko szeroka oferta, ale także innowacyjne rozwiązania, bezpieczeństwo transakcji i rozwinięta ochrona prywatności danych, zgodna z obowiązującymi regulacjami, takimi jak RODO (GDPR).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Gandalf.com.pl opierając się na długofalowej strategii rozwoju i bliskiej relacji z klientami, nie tylko uczestniczy w tej dynamicznej ewolucji e-commerce, ale także aktywnie kształtuje przyszłość handlu internetowego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Na podstawie Michalczyk L. Perspektywy rozwoju e-commerce w Polsce. Handel Wewnętrzny, 2012, 6(341): 21-29.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https://interaktywnie.com/e-commerce-w-2024-roku-ebook-z-raportem-o-rynku-i-poradami-dla-firm/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raktywnie.com/e-commerce-w-2024-roku-ebook-z-raportem-o-rynku-i-poradami-dla-fi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2026-08-27T18:53:43+02:00</dcterms:created>
  <dcterms:modified xsi:type="dcterms:W3CDTF">2026-08-27T18:53:43+02:00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