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20 lat swojej obecności na rynku, Gandalf.com.pl nie tylko odznacza się jako jedna z bardziej znanych księgarni internetowych w Polsce, ale także jako uczestnik znaczących zmian w branży księgarskiej. Jubileusz to świetna okazja do refleksji nad przeszłością, obecnymi osiągnięciami oraz przyszłymi aspiracjami, rzucając światło na ewolucję cyfrowej dystrybucji książek i rosnące znaczenie literatury w życiu codziennym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księgarni internetowej Gandalf.com.pl </w:t>
      </w:r>
      <w:r>
        <w:rPr>
          <w:rFonts w:ascii="calibri" w:hAnsi="calibri" w:eastAsia="calibri" w:cs="calibri"/>
          <w:sz w:val="36"/>
          <w:szCs w:val="36"/>
          <w:b/>
        </w:rPr>
        <w:t xml:space="preserve">–</w:t>
      </w:r>
      <w:r>
        <w:rPr>
          <w:rFonts w:ascii="calibri" w:hAnsi="calibri" w:eastAsia="calibri" w:cs="calibri"/>
          <w:sz w:val="36"/>
          <w:szCs w:val="36"/>
          <w:b/>
        </w:rPr>
        <w:t xml:space="preserve"> 20 lat podróży przez świat literatury, kultury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2004 roku w Łodzi księgarnia internetowa Gandalf.com.pl rozpoczęła swoją działalność, zapewniając możliwość nabywania książek drogą online. W ciągu dwóch dekad Gandalf.com.pl ewoluował z małej księgarni internetowej w jeden z większych sklepów online w Polsce, stale dostosowując się do zmieniających się potrzeb i oczekiwań klientów.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Początkowo sklep koncentrował się na literaturze fantasy, a w kolejnych latach działalności firmy, oferta została znacznie zróżnicowana, obejmując wiele gatunków literatury oraz muzykę, filmy czy też inne produkty kultury i rozrywki, dodatkowo zostały wprowadzone również gry planszowe, zabawki, perfumy i kosmetyki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rozwojowi firma zmieniała swoją siedzibę trzykrotnie, było to spowodowane potrzebą zwiększenia powierzchni biurowej i magazynowej, co z kolei wpłynęło na zdecydowanie lepsze możliwości logistyczne i obsługę klienta. Aktualnie siedziba Gandalf.com.pl znajduje się na ulicy Beskidzkiej 37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Gandalf.com.pl stało się promowanie czytelnictwa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firma aktywnie współpracuje z bibliotekami, szkołami i organizacjami pozarządowymi. Dba również o społeczną odpowiedzialność biznesu, wspierając fundacje i różne ważne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podróż rozpoczęła się w momencie, gdy rynek e-commerce nie był w Polsce jeszcze zbyt popularny. Mimo to zdecydowaliśmy się na wprowadzenie innowacyjnego modelu biznesowego, który umożliwił klientom łatwy dostęp do oferty popularnych tytułów bez wychodzenia z domu. W ciągu tych lat nieustannie inwestowaliśmy w technologię i logistykę, aby zapewnić szybką i efektywną obsługę zamówień. Kluczem do naszego sukcesu była również elastyczność i umiejętność dostosowania się do dynamicznie zmieniającego się rynku. Reagowaliśmy na trendy, takie jak wzrost popularności e-booków i audiobooków, włączając je do naszej oferty i tym samym zaspokajając wymagania naszych klientów. Ważnym elementem naszej strategii było także budowanie silnej społeczności wokół Gandalf.com.pl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Radosław Cetnarowicz, członek zarządu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urodzinowe: do -50% rabatów na książki, e-booki, gry planszowe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dwudziestych urodzin Gandalf.com.pl przygotował wyjątkowe promocje, oferując rabaty do 50% na wybrane książki, e-booki oraz gry planszowe od partnerów sklepu. To doskonała okazja dla klientów do skorzystania z atrakcyjnych ofert w ramach podziękowania księgarni internetowej za wieloletnie wsparcie jej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 od 2004 do 2024: ewolucja, innowacje i zmiany zachowań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dekad e-commerce w Polsce przeszedł dynamiczny rozwój, dostosowując się do szybko zmieniającej się technologii i preferencji konsumentów. W 2004 polski rynek zakupów przez Internet kształtował się głównie wokół prostych platform handlowych, a świadomość cyfrowych zakupów wśród konsumentów była stosunkowo niewielka.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postępem technologicznym e-commerce zaczął przechodzić rewolucję. Wzrost popularności smartfonów i szybkich połączeń internetowych zaowocowały rozwojem handlu mobilnego. W 2009 roku wartość rynku e-commerce w Polsce osiągnęła około 13 mln złotych, przy czym 10,5% dotyczyło segmentu książek i multimediów*. Według Statista w 2022 roku wartość rynku e-commerce w Polsce osiągnęła 110 mld złotych, a prognozy podają, że w 2027 roku wzrośnie nawet do 150 mld złotych**. Książki i płyty wciąż stanowią bardzo popularną kategorię zakupów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2024 roku, e-commerce w Polsce stanowi kluczowy segment rynku detalicznego. Konsumentów przyciąga nie tylko szeroka oferta, ale także innowacyjne rozwiązania, bezpieczeństwo transakcji i rozwinięta ochrona prywatności danych, zgodna z obowiązującymi regulacjami, takimi jak RODO (GDPR).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Gandalf.com.pl opierając się na długofalowej strategii rozwoju i bliskiej relacji z klientami, nie tylko uczestniczy w tej dynamicznej ewolucji e-commerce, ale także aktywnie kształtuje przyszłość handlu internetowego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Na podstawie Michalczyk L. Perspektywy rozwoju e-commerce w Polsce. Handel Wewnętrzny, 2012, 6(341): 21-29.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https://interaktywnie.com/e-commerce-w-2024-roku-ebook-z-raportem-o-rynku-i-poradami-dla-firm/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aktywnie.com/e-commerce-w-2024-roku-ebook-z-raportem-o-rynku-i-poradami-dla-fi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2026-02-04T04:33:17+01:00</dcterms:created>
  <dcterms:modified xsi:type="dcterms:W3CDTF">2026-02-04T04:33:17+01:00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